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287000" w:rsidP="00123085">
      <w:pPr>
        <w:jc w:val="both"/>
        <w:rPr>
          <w:rStyle w:val="BLOCKBOLD"/>
          <w:rFonts w:ascii="Calibri" w:hAnsi="Calibri"/>
          <w:color w:val="0000FF"/>
        </w:rPr>
      </w:pPr>
      <w:r w:rsidRPr="00287000">
        <w:rPr>
          <w:rStyle w:val="BLOCKBOLD"/>
          <w:rFonts w:ascii="Calibri" w:hAnsi="Calibri"/>
        </w:rPr>
        <w:t>PROCEDURA NEGOZIATA PREVIA CONSULTAZIONE DA INDAGINE DI MERCATO (EX ART. 36 COMMA 2 LETTERA B) - D.LGS. 50/2016)PER L’AFFIDAMENTO DEL SERVIZIO DI RICERCA E SELEZIONE DI MIDDLE E TOP MANAGEMENT PER SOGEI</w:t>
      </w:r>
      <w:r>
        <w:rPr>
          <w:rStyle w:val="BLOCKBOLD"/>
          <w:rFonts w:ascii="Calibri" w:hAnsi="Calibri"/>
        </w:rPr>
        <w:t xml:space="preserve"> -</w:t>
      </w:r>
      <w:r w:rsidR="00A007BF" w:rsidRPr="00A007BF">
        <w:rPr>
          <w:rStyle w:val="BLOCKBOLD"/>
          <w:rFonts w:ascii="Calibri" w:hAnsi="Calibri"/>
        </w:rPr>
        <w:t xml:space="preserve"> 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287000">
      <w:pPr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</w:t>
      </w:r>
      <w:proofErr w:type="spellStart"/>
      <w:r w:rsidR="00CB0CA8" w:rsidRPr="005C4101">
        <w:rPr>
          <w:rFonts w:ascii="Calibri" w:hAnsi="Calibri"/>
          <w:sz w:val="22"/>
          <w:szCs w:val="22"/>
        </w:rPr>
        <w:t>D.lgs.n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287000">
      <w:pPr>
        <w:pStyle w:val="Numeroelenco"/>
        <w:numPr>
          <w:ilvl w:val="0"/>
          <w:numId w:val="0"/>
        </w:numPr>
        <w:ind w:left="360" w:firstLine="348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287000">
      <w:pPr>
        <w:pStyle w:val="Numeroelenco"/>
        <w:numPr>
          <w:ilvl w:val="0"/>
          <w:numId w:val="0"/>
        </w:numPr>
        <w:ind w:left="360" w:firstLine="348"/>
        <w:rPr>
          <w:rFonts w:ascii="Calibri" w:hAnsi="Calibri"/>
          <w:sz w:val="22"/>
          <w:szCs w:val="22"/>
        </w:rPr>
      </w:pPr>
      <w:bookmarkStart w:id="0" w:name="_GoBack"/>
      <w:bookmarkEnd w:id="0"/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 xml:space="preserve">, fornire informazioni dettagliate, specificando la tipologia di illecito e chiarire se </w:t>
      </w:r>
      <w:r w:rsidRPr="005C4101">
        <w:rPr>
          <w:rFonts w:ascii="Calibri" w:hAnsi="Calibri"/>
          <w:sz w:val="22"/>
          <w:szCs w:val="22"/>
        </w:rPr>
        <w:lastRenderedPageBreak/>
        <w:t>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default" r:id="rId8"/>
      <w:footerReference w:type="default" r:id="rId9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01" w:rsidRPr="009B6E69" w:rsidRDefault="00287000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287000">
      <w:rPr>
        <w:rFonts w:ascii="Calibri" w:hAnsi="Calibri"/>
        <w:sz w:val="18"/>
        <w:szCs w:val="18"/>
      </w:rPr>
      <w:t>Procedura negoziata previa consultazione da indagine di mercato (ex art. 36 comma 2 lettera b) - d.lgs. 50/2016)</w:t>
    </w:r>
    <w:r>
      <w:rPr>
        <w:rFonts w:ascii="Calibri" w:hAnsi="Calibri"/>
        <w:sz w:val="18"/>
        <w:szCs w:val="18"/>
      </w:rPr>
      <w:t xml:space="preserve"> </w:t>
    </w:r>
    <w:r w:rsidRPr="00287000">
      <w:rPr>
        <w:rFonts w:ascii="Calibri" w:hAnsi="Calibri"/>
        <w:sz w:val="18"/>
        <w:szCs w:val="18"/>
      </w:rPr>
      <w:t xml:space="preserve">per l’affidamento del servizio di ricerca e selezione di middle e top management per </w:t>
    </w:r>
    <w:proofErr w:type="spellStart"/>
    <w:r>
      <w:rPr>
        <w:rFonts w:ascii="Calibri" w:hAnsi="Calibri"/>
        <w:sz w:val="18"/>
        <w:szCs w:val="18"/>
      </w:rPr>
      <w:t>S</w:t>
    </w:r>
    <w:r w:rsidRPr="00287000">
      <w:rPr>
        <w:rFonts w:ascii="Calibri" w:hAnsi="Calibri"/>
        <w:sz w:val="18"/>
        <w:szCs w:val="18"/>
      </w:rPr>
      <w:t>ogei</w:t>
    </w:r>
    <w:proofErr w:type="spellEnd"/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287000"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000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2019-02-28T09:45:00Z</dcterms:modified>
</cp:coreProperties>
</file>